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6E" w:rsidRDefault="00C6546E" w:rsidP="00C6546E">
      <w:pPr>
        <w:ind w:right="1" w:firstLine="567"/>
        <w:jc w:val="center"/>
        <w:rPr>
          <w:sz w:val="28"/>
          <w:szCs w:val="28"/>
          <w:lang w:val="uk-UA"/>
        </w:rPr>
      </w:pPr>
      <w:r w:rsidRPr="003E6446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pt;height:62.05pt" o:ole="">
            <v:imagedata r:id="rId5" o:title=""/>
          </v:shape>
          <o:OLEObject Type="Embed" ProgID="PBrush" ShapeID="_x0000_i1025" DrawAspect="Content" ObjectID="_1598961608" r:id="rId6"/>
        </w:object>
      </w:r>
    </w:p>
    <w:p w:rsidR="00C6546E" w:rsidRDefault="00C6546E" w:rsidP="00C6546E">
      <w:pPr>
        <w:ind w:right="1" w:firstLine="567"/>
        <w:jc w:val="center"/>
        <w:rPr>
          <w:sz w:val="28"/>
          <w:szCs w:val="28"/>
          <w:lang w:val="uk-UA"/>
        </w:rPr>
      </w:pPr>
    </w:p>
    <w:p w:rsidR="00C6546E" w:rsidRPr="003E6446" w:rsidRDefault="00C6546E" w:rsidP="00C6546E">
      <w:pPr>
        <w:ind w:right="1" w:firstLine="567"/>
        <w:jc w:val="center"/>
        <w:rPr>
          <w:sz w:val="28"/>
          <w:szCs w:val="28"/>
          <w:lang w:val="uk-UA"/>
        </w:rPr>
      </w:pPr>
    </w:p>
    <w:p w:rsidR="00C6546E" w:rsidRPr="003E6446" w:rsidRDefault="00C6546E" w:rsidP="00C6546E">
      <w:pPr>
        <w:ind w:right="1" w:firstLine="567"/>
        <w:jc w:val="center"/>
        <w:rPr>
          <w:b/>
          <w:sz w:val="28"/>
          <w:szCs w:val="28"/>
          <w:lang w:val="uk-UA"/>
        </w:rPr>
      </w:pPr>
      <w:r w:rsidRPr="003E6446">
        <w:rPr>
          <w:b/>
          <w:sz w:val="28"/>
          <w:szCs w:val="28"/>
          <w:lang w:val="uk-UA"/>
        </w:rPr>
        <w:t>РІШЕННЯ</w:t>
      </w:r>
    </w:p>
    <w:p w:rsidR="00C6546E" w:rsidRPr="003E6446" w:rsidRDefault="00C6546E" w:rsidP="00C6546E">
      <w:pPr>
        <w:ind w:right="1" w:firstLine="567"/>
        <w:jc w:val="center"/>
        <w:rPr>
          <w:b/>
          <w:sz w:val="28"/>
          <w:szCs w:val="28"/>
          <w:lang w:val="uk-UA"/>
        </w:rPr>
      </w:pPr>
      <w:r w:rsidRPr="003E6446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3E6446">
        <w:rPr>
          <w:b/>
          <w:sz w:val="28"/>
          <w:szCs w:val="28"/>
          <w:lang w:val="uk-UA"/>
        </w:rPr>
        <w:t>Скадовського</w:t>
      </w:r>
      <w:proofErr w:type="spellEnd"/>
      <w:r w:rsidRPr="003E6446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C6546E" w:rsidRDefault="00C6546E" w:rsidP="00C6546E">
      <w:pPr>
        <w:ind w:right="1" w:firstLine="567"/>
        <w:jc w:val="center"/>
        <w:rPr>
          <w:sz w:val="28"/>
          <w:szCs w:val="28"/>
          <w:lang w:val="uk-UA"/>
        </w:rPr>
      </w:pPr>
    </w:p>
    <w:p w:rsidR="00C6546E" w:rsidRPr="003E6446" w:rsidRDefault="00C6546E" w:rsidP="00C6546E">
      <w:pPr>
        <w:ind w:right="1" w:firstLine="567"/>
        <w:jc w:val="center"/>
        <w:rPr>
          <w:sz w:val="28"/>
          <w:szCs w:val="28"/>
          <w:lang w:val="uk-UA"/>
        </w:rPr>
      </w:pPr>
    </w:p>
    <w:p w:rsidR="00C6546E" w:rsidRPr="003E6446" w:rsidRDefault="00C6546E" w:rsidP="00C6546E">
      <w:pPr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вересня 2018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E6446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29</w:t>
      </w:r>
    </w:p>
    <w:p w:rsidR="00C6546E" w:rsidRDefault="00C6546E" w:rsidP="00C6546E">
      <w:pPr>
        <w:ind w:right="1"/>
        <w:jc w:val="both"/>
        <w:rPr>
          <w:sz w:val="28"/>
          <w:szCs w:val="28"/>
          <w:lang w:val="uk-UA"/>
        </w:rPr>
      </w:pPr>
    </w:p>
    <w:p w:rsidR="00C6546E" w:rsidRPr="003E6446" w:rsidRDefault="00C6546E" w:rsidP="00C6546E">
      <w:pPr>
        <w:ind w:right="1"/>
        <w:jc w:val="both"/>
        <w:rPr>
          <w:sz w:val="28"/>
          <w:szCs w:val="28"/>
          <w:lang w:val="uk-UA"/>
        </w:rPr>
      </w:pPr>
    </w:p>
    <w:p w:rsidR="00C6546E" w:rsidRPr="00F3458A" w:rsidRDefault="00C6546E" w:rsidP="00C6546E">
      <w:pPr>
        <w:ind w:right="-285" w:firstLine="567"/>
        <w:jc w:val="both"/>
        <w:rPr>
          <w:color w:val="000000" w:themeColor="text1"/>
          <w:sz w:val="28"/>
          <w:szCs w:val="28"/>
          <w:lang w:val="uk-UA"/>
        </w:rPr>
      </w:pPr>
      <w:r w:rsidRPr="003E6446">
        <w:rPr>
          <w:sz w:val="28"/>
          <w:szCs w:val="28"/>
          <w:lang w:val="uk-UA"/>
        </w:rPr>
        <w:t xml:space="preserve">Відповідно до Положення про збори суддів </w:t>
      </w:r>
      <w:proofErr w:type="spellStart"/>
      <w:r w:rsidRPr="003E6446">
        <w:rPr>
          <w:sz w:val="28"/>
          <w:szCs w:val="28"/>
          <w:lang w:val="uk-UA"/>
        </w:rPr>
        <w:t>Скадовського</w:t>
      </w:r>
      <w:proofErr w:type="spellEnd"/>
      <w:r w:rsidRPr="003E6446">
        <w:rPr>
          <w:sz w:val="28"/>
          <w:szCs w:val="28"/>
          <w:lang w:val="uk-UA"/>
        </w:rPr>
        <w:t xml:space="preserve"> районного суду Херсонської області затвердженого рішенням зборів суддів №15 від 24.06.2015 року зі змінами, </w:t>
      </w:r>
      <w:r w:rsidRPr="003E6446">
        <w:rPr>
          <w:color w:val="000000" w:themeColor="text1"/>
          <w:sz w:val="28"/>
          <w:szCs w:val="28"/>
          <w:lang w:val="uk-UA"/>
        </w:rPr>
        <w:t>Закону України «Про судоустрій і статус суддів</w:t>
      </w:r>
      <w:r>
        <w:rPr>
          <w:color w:val="000000" w:themeColor="text1"/>
          <w:sz w:val="28"/>
          <w:szCs w:val="28"/>
          <w:lang w:val="uk-UA"/>
        </w:rPr>
        <w:t>»</w:t>
      </w:r>
      <w:r w:rsidRPr="003E6446">
        <w:rPr>
          <w:color w:val="000000" w:themeColor="text1"/>
          <w:sz w:val="28"/>
          <w:szCs w:val="28"/>
          <w:lang w:val="uk-UA"/>
        </w:rPr>
        <w:t>,</w:t>
      </w:r>
      <w:r w:rsidRPr="00F3458A">
        <w:rPr>
          <w:color w:val="000000" w:themeColor="text1"/>
          <w:sz w:val="28"/>
          <w:szCs w:val="28"/>
          <w:lang w:val="uk-UA"/>
        </w:rPr>
        <w:t xml:space="preserve"> Положення про автоматизовану систему документообігу суду, затвердженого рішенням Ради суддів України від 26.11.2010 № 30</w:t>
      </w:r>
      <w:r>
        <w:rPr>
          <w:color w:val="000000" w:themeColor="text1"/>
          <w:sz w:val="28"/>
          <w:szCs w:val="28"/>
          <w:lang w:val="uk-UA"/>
        </w:rPr>
        <w:t xml:space="preserve"> (зі змінами та доповненнями)</w:t>
      </w:r>
      <w:r w:rsidRPr="00F3458A">
        <w:rPr>
          <w:color w:val="000000" w:themeColor="text1"/>
          <w:sz w:val="28"/>
          <w:szCs w:val="28"/>
          <w:lang w:val="uk-UA"/>
        </w:rPr>
        <w:t>, КПК України,-</w:t>
      </w:r>
    </w:p>
    <w:p w:rsidR="00C6546E" w:rsidRDefault="00C6546E" w:rsidP="00C6546E">
      <w:pPr>
        <w:ind w:right="-285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C6546E" w:rsidRPr="00F3458A" w:rsidRDefault="00C6546E" w:rsidP="00C6546E">
      <w:pPr>
        <w:ind w:right="-285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C6546E" w:rsidRDefault="00C6546E" w:rsidP="00C6546E">
      <w:pPr>
        <w:ind w:right="-285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B1E8D">
        <w:rPr>
          <w:b/>
          <w:color w:val="000000" w:themeColor="text1"/>
          <w:sz w:val="28"/>
          <w:szCs w:val="28"/>
          <w:lang w:val="uk-UA"/>
        </w:rPr>
        <w:t>вирішили:</w:t>
      </w:r>
    </w:p>
    <w:p w:rsidR="00C6546E" w:rsidRPr="00AF2FC5" w:rsidRDefault="00C6546E" w:rsidP="00C6546E">
      <w:pPr>
        <w:ind w:right="-285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6546E" w:rsidRPr="00301CEB" w:rsidRDefault="00C6546E" w:rsidP="00C6546E">
      <w:pPr>
        <w:ind w:right="-285" w:firstLine="567"/>
        <w:rPr>
          <w:b/>
          <w:color w:val="000000" w:themeColor="text1"/>
          <w:sz w:val="28"/>
          <w:szCs w:val="28"/>
          <w:lang w:val="uk-UA"/>
        </w:rPr>
      </w:pPr>
    </w:p>
    <w:p w:rsidR="00C6546E" w:rsidRPr="00986A18" w:rsidRDefault="00C6546E" w:rsidP="00C6546E">
      <w:pPr>
        <w:pStyle w:val="1"/>
        <w:ind w:right="11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986A18">
        <w:rPr>
          <w:sz w:val="28"/>
          <w:szCs w:val="28"/>
          <w:lang w:val="uk-UA"/>
        </w:rPr>
        <w:t xml:space="preserve">Визначити, що розгляд </w:t>
      </w:r>
      <w:r w:rsidRPr="00986A18">
        <w:rPr>
          <w:sz w:val="28"/>
          <w:szCs w:val="28"/>
          <w:lang w:val="uk-UA" w:eastAsia="uk-UA"/>
        </w:rPr>
        <w:t>всіх видів клопотань органів досудового розслідування та клопотань інших учасників кримінального провадження</w:t>
      </w:r>
      <w:r w:rsidRPr="00986A18">
        <w:rPr>
          <w:sz w:val="28"/>
          <w:szCs w:val="28"/>
          <w:lang w:val="uk-UA"/>
        </w:rPr>
        <w:t xml:space="preserve"> в </w:t>
      </w:r>
      <w:proofErr w:type="spellStart"/>
      <w:r w:rsidRPr="00986A18">
        <w:rPr>
          <w:sz w:val="28"/>
          <w:szCs w:val="28"/>
          <w:lang w:val="uk-UA"/>
        </w:rPr>
        <w:t>Скадовському</w:t>
      </w:r>
      <w:proofErr w:type="spellEnd"/>
      <w:r w:rsidRPr="00986A18">
        <w:rPr>
          <w:sz w:val="28"/>
          <w:szCs w:val="28"/>
          <w:lang w:val="uk-UA"/>
        </w:rPr>
        <w:t xml:space="preserve"> районному суді здійснюють два слідчих судді та один запасний у разі їх відсутності.</w:t>
      </w:r>
    </w:p>
    <w:p w:rsidR="00C6546E" w:rsidRPr="00986A18" w:rsidRDefault="00C6546E" w:rsidP="00C6546E">
      <w:pPr>
        <w:pStyle w:val="1"/>
        <w:ind w:right="11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986A18">
        <w:rPr>
          <w:sz w:val="28"/>
          <w:szCs w:val="28"/>
          <w:lang w:val="uk-UA"/>
        </w:rPr>
        <w:t xml:space="preserve">Виконання обов’язків запасного слідчого судді покласти на суддю </w:t>
      </w:r>
      <w:proofErr w:type="spellStart"/>
      <w:r w:rsidRPr="00986A18">
        <w:rPr>
          <w:sz w:val="28"/>
          <w:szCs w:val="28"/>
          <w:lang w:val="uk-UA"/>
        </w:rPr>
        <w:t>Клімченка</w:t>
      </w:r>
      <w:proofErr w:type="spellEnd"/>
      <w:r w:rsidRPr="00986A18">
        <w:rPr>
          <w:sz w:val="28"/>
          <w:szCs w:val="28"/>
          <w:lang w:val="uk-UA"/>
        </w:rPr>
        <w:t xml:space="preserve"> М.І. на період з 20.09.2018 по 20.09.2019 включно.</w:t>
      </w:r>
    </w:p>
    <w:p w:rsidR="00C6546E" w:rsidRPr="00986A18" w:rsidRDefault="00C6546E" w:rsidP="00C6546E">
      <w:pPr>
        <w:pStyle w:val="1"/>
        <w:ind w:right="111" w:firstLine="567"/>
        <w:jc w:val="both"/>
        <w:rPr>
          <w:sz w:val="28"/>
          <w:szCs w:val="28"/>
          <w:lang w:val="uk-UA"/>
        </w:rPr>
      </w:pPr>
      <w:r w:rsidRPr="00986A18">
        <w:rPr>
          <w:sz w:val="28"/>
          <w:szCs w:val="28"/>
          <w:lang w:val="uk-UA"/>
        </w:rPr>
        <w:t xml:space="preserve"> </w:t>
      </w:r>
    </w:p>
    <w:p w:rsidR="00C6546E" w:rsidRPr="00986A18" w:rsidRDefault="00C6546E" w:rsidP="00C6546E">
      <w:pPr>
        <w:pStyle w:val="a3"/>
        <w:ind w:left="-284" w:right="111" w:firstLine="851"/>
        <w:jc w:val="both"/>
        <w:rPr>
          <w:sz w:val="28"/>
          <w:szCs w:val="28"/>
          <w:lang w:val="uk-UA"/>
        </w:rPr>
      </w:pPr>
    </w:p>
    <w:p w:rsidR="00C6546E" w:rsidRPr="00173F81" w:rsidRDefault="00C6546E" w:rsidP="00C6546E">
      <w:pPr>
        <w:pStyle w:val="1"/>
        <w:spacing w:line="276" w:lineRule="auto"/>
        <w:ind w:right="-285" w:firstLine="567"/>
        <w:jc w:val="both"/>
        <w:rPr>
          <w:sz w:val="28"/>
          <w:szCs w:val="28"/>
          <w:lang w:val="uk-UA"/>
        </w:rPr>
      </w:pPr>
    </w:p>
    <w:p w:rsidR="00C6546E" w:rsidRPr="00173F81" w:rsidRDefault="00C6546E" w:rsidP="00C6546E">
      <w:pPr>
        <w:pStyle w:val="1"/>
        <w:spacing w:line="276" w:lineRule="auto"/>
        <w:ind w:right="-285" w:firstLine="567"/>
        <w:jc w:val="both"/>
        <w:rPr>
          <w:sz w:val="28"/>
          <w:szCs w:val="28"/>
          <w:lang w:val="uk-UA"/>
        </w:rPr>
      </w:pPr>
    </w:p>
    <w:p w:rsidR="00C6546E" w:rsidRPr="00173F81" w:rsidRDefault="00C6546E" w:rsidP="00C6546E">
      <w:pPr>
        <w:pStyle w:val="1"/>
        <w:spacing w:line="276" w:lineRule="auto"/>
        <w:ind w:right="-285" w:firstLine="567"/>
        <w:jc w:val="both"/>
        <w:rPr>
          <w:sz w:val="28"/>
          <w:szCs w:val="28"/>
          <w:lang w:val="uk-UA"/>
        </w:rPr>
      </w:pPr>
      <w:r w:rsidRPr="00173F81">
        <w:rPr>
          <w:color w:val="000000" w:themeColor="text1"/>
          <w:sz w:val="28"/>
          <w:szCs w:val="28"/>
          <w:lang w:val="uk-UA"/>
        </w:rPr>
        <w:t>Голова зборів</w:t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  <w:t>М.І.</w:t>
      </w:r>
      <w:r w:rsidRPr="00AF2FC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73F81">
        <w:rPr>
          <w:color w:val="000000" w:themeColor="text1"/>
          <w:sz w:val="28"/>
          <w:szCs w:val="28"/>
          <w:lang w:val="uk-UA"/>
        </w:rPr>
        <w:t>Клімченко</w:t>
      </w:r>
      <w:proofErr w:type="spellEnd"/>
    </w:p>
    <w:p w:rsidR="00C6546E" w:rsidRPr="00173F81" w:rsidRDefault="00C6546E" w:rsidP="00C6546E">
      <w:pPr>
        <w:pStyle w:val="a3"/>
        <w:spacing w:line="276" w:lineRule="auto"/>
        <w:ind w:right="-285" w:firstLine="567"/>
        <w:jc w:val="both"/>
        <w:rPr>
          <w:color w:val="000000" w:themeColor="text1"/>
          <w:sz w:val="28"/>
          <w:szCs w:val="28"/>
          <w:lang w:val="uk-UA"/>
        </w:rPr>
      </w:pP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</w:p>
    <w:p w:rsidR="00C6546E" w:rsidRPr="00173F81" w:rsidRDefault="00C6546E" w:rsidP="00C6546E">
      <w:pPr>
        <w:pStyle w:val="a3"/>
        <w:spacing w:line="276" w:lineRule="auto"/>
        <w:ind w:right="-285"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C6546E" w:rsidRPr="00173F81" w:rsidRDefault="00C6546E" w:rsidP="00C6546E">
      <w:pPr>
        <w:pStyle w:val="1"/>
        <w:spacing w:line="276" w:lineRule="auto"/>
        <w:ind w:right="-285" w:firstLine="567"/>
        <w:jc w:val="both"/>
        <w:rPr>
          <w:sz w:val="28"/>
          <w:szCs w:val="28"/>
          <w:lang w:val="uk-UA"/>
        </w:rPr>
      </w:pPr>
      <w:r w:rsidRPr="00173F81">
        <w:rPr>
          <w:color w:val="000000" w:themeColor="text1"/>
          <w:sz w:val="28"/>
          <w:szCs w:val="28"/>
          <w:lang w:val="uk-UA"/>
        </w:rPr>
        <w:t>Секретар зборів</w:t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  <w:r w:rsidRPr="00173F81">
        <w:rPr>
          <w:color w:val="000000" w:themeColor="text1"/>
          <w:sz w:val="28"/>
          <w:szCs w:val="28"/>
          <w:lang w:val="uk-UA"/>
        </w:rPr>
        <w:tab/>
      </w:r>
      <w:r>
        <w:rPr>
          <w:color w:val="000000" w:themeColor="text1"/>
          <w:sz w:val="28"/>
          <w:szCs w:val="28"/>
          <w:lang w:val="uk-UA"/>
        </w:rPr>
        <w:t>О.Ю.</w:t>
      </w:r>
      <w:r w:rsidRPr="00AF2FC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Кустов</w:t>
      </w:r>
      <w:proofErr w:type="spellEnd"/>
    </w:p>
    <w:p w:rsidR="00C6546E" w:rsidRDefault="00C6546E" w:rsidP="00C6546E">
      <w:pPr>
        <w:ind w:right="1"/>
        <w:jc w:val="both"/>
        <w:rPr>
          <w:sz w:val="28"/>
          <w:szCs w:val="28"/>
          <w:lang w:val="uk-UA"/>
        </w:rPr>
      </w:pPr>
    </w:p>
    <w:p w:rsidR="00C6546E" w:rsidRDefault="00C6546E" w:rsidP="00C6546E">
      <w:pPr>
        <w:ind w:right="1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C65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6E"/>
    <w:rsid w:val="00A21D2D"/>
    <w:rsid w:val="00C6546E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6546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3">
    <w:name w:val="Стандарт"/>
    <w:rsid w:val="00C6546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6546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3">
    <w:name w:val="Стандарт"/>
    <w:rsid w:val="00C6546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</cp:revision>
  <dcterms:created xsi:type="dcterms:W3CDTF">2018-09-20T11:57:00Z</dcterms:created>
  <dcterms:modified xsi:type="dcterms:W3CDTF">2018-09-20T12:14:00Z</dcterms:modified>
</cp:coreProperties>
</file>