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  <w:r w:rsidRPr="00941009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6" o:title=""/>
          </v:shape>
          <o:OLEObject Type="Embed" ProgID="PBrush" ShapeID="_x0000_i1025" DrawAspect="Content" ObjectID="_1603201351" r:id="rId7"/>
        </w:object>
      </w: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941009">
        <w:rPr>
          <w:b/>
          <w:sz w:val="28"/>
          <w:szCs w:val="28"/>
          <w:lang w:val="uk-UA"/>
        </w:rPr>
        <w:t>РІШЕННЯ</w:t>
      </w:r>
    </w:p>
    <w:p w:rsidR="005F6E83" w:rsidRPr="00941009" w:rsidRDefault="005F6E83" w:rsidP="005F6E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941009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941009">
        <w:rPr>
          <w:b/>
          <w:sz w:val="28"/>
          <w:szCs w:val="28"/>
          <w:lang w:val="uk-UA"/>
        </w:rPr>
        <w:t>Скадовського</w:t>
      </w:r>
      <w:proofErr w:type="spellEnd"/>
      <w:r w:rsidRPr="00941009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5F6E83" w:rsidRPr="00941009" w:rsidRDefault="005F6E83" w:rsidP="005F6E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941009">
        <w:rPr>
          <w:b/>
          <w:sz w:val="28"/>
          <w:szCs w:val="28"/>
          <w:lang w:val="uk-UA"/>
        </w:rPr>
        <w:t xml:space="preserve"> </w:t>
      </w: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  <w:r w:rsidRPr="00941009">
        <w:rPr>
          <w:sz w:val="28"/>
          <w:szCs w:val="28"/>
          <w:lang w:val="uk-UA"/>
        </w:rPr>
        <w:t>22 жовтня</w:t>
      </w:r>
      <w:r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>№ 34</w:t>
      </w:r>
    </w:p>
    <w:p w:rsidR="005F6E83" w:rsidRPr="00941009" w:rsidRDefault="005F6E83" w:rsidP="005F6E83">
      <w:pPr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both"/>
        <w:rPr>
          <w:sz w:val="28"/>
          <w:szCs w:val="28"/>
          <w:lang w:val="uk-UA"/>
        </w:rPr>
      </w:pPr>
      <w:r w:rsidRPr="00941009">
        <w:rPr>
          <w:sz w:val="28"/>
          <w:szCs w:val="28"/>
          <w:lang w:val="uk-UA"/>
        </w:rPr>
        <w:tab/>
        <w:t xml:space="preserve">Відповідно до </w:t>
      </w:r>
      <w:r w:rsidRPr="00941009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941009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941009">
        <w:rPr>
          <w:sz w:val="28"/>
          <w:szCs w:val="28"/>
          <w:lang w:val="uk-UA"/>
        </w:rPr>
        <w:t>Скадовського</w:t>
      </w:r>
      <w:proofErr w:type="spellEnd"/>
      <w:r w:rsidRPr="00941009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941009">
        <w:rPr>
          <w:sz w:val="28"/>
          <w:szCs w:val="28"/>
          <w:lang w:val="uk-UA"/>
        </w:rPr>
        <w:t>15 від 24.06.2015 року</w:t>
      </w:r>
      <w:r>
        <w:rPr>
          <w:sz w:val="28"/>
          <w:szCs w:val="28"/>
          <w:lang w:val="uk-UA"/>
        </w:rPr>
        <w:t xml:space="preserve"> (</w:t>
      </w:r>
      <w:r w:rsidRPr="00941009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941009">
        <w:rPr>
          <w:sz w:val="28"/>
          <w:szCs w:val="28"/>
          <w:lang w:val="uk-UA"/>
        </w:rPr>
        <w:t xml:space="preserve">, </w:t>
      </w:r>
      <w:r w:rsidRPr="00941009">
        <w:rPr>
          <w:color w:val="000000" w:themeColor="text1"/>
          <w:sz w:val="28"/>
          <w:szCs w:val="28"/>
          <w:lang w:val="uk-UA"/>
        </w:rPr>
        <w:t xml:space="preserve">Положення про автоматизовану систему документообігу суду, затвердженого рішенням Ради суддів України від 26.11.2010 № 30 (зі змінами та доповненнями), </w:t>
      </w:r>
      <w:r w:rsidRPr="00941009">
        <w:rPr>
          <w:sz w:val="28"/>
          <w:szCs w:val="28"/>
          <w:lang w:val="uk-UA"/>
        </w:rPr>
        <w:t>КПК України,</w:t>
      </w:r>
      <w:r w:rsidRPr="00941009">
        <w:rPr>
          <w:color w:val="000000" w:themeColor="text1"/>
          <w:sz w:val="28"/>
          <w:szCs w:val="28"/>
          <w:lang w:val="uk-UA"/>
        </w:rPr>
        <w:t xml:space="preserve"> </w:t>
      </w:r>
      <w:r w:rsidRPr="00941009">
        <w:rPr>
          <w:sz w:val="28"/>
          <w:szCs w:val="28"/>
          <w:lang w:val="uk-UA"/>
        </w:rPr>
        <w:t>-</w:t>
      </w:r>
    </w:p>
    <w:p w:rsidR="005F6E83" w:rsidRPr="00941009" w:rsidRDefault="005F6E83" w:rsidP="005F6E83">
      <w:pPr>
        <w:ind w:right="1" w:firstLine="567"/>
        <w:jc w:val="center"/>
        <w:rPr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941009">
        <w:rPr>
          <w:b/>
          <w:sz w:val="28"/>
          <w:szCs w:val="28"/>
          <w:lang w:val="uk-UA"/>
        </w:rPr>
        <w:t>вирішили:</w:t>
      </w:r>
    </w:p>
    <w:p w:rsidR="005F6E83" w:rsidRPr="00941009" w:rsidRDefault="005F6E83" w:rsidP="005F6E8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5F6E83" w:rsidRPr="00941009" w:rsidRDefault="005F6E83" w:rsidP="005F6E83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5F6E83" w:rsidRPr="00F3512A" w:rsidRDefault="005F6E83" w:rsidP="005F6E83">
      <w:pPr>
        <w:pStyle w:val="a4"/>
        <w:numPr>
          <w:ilvl w:val="0"/>
          <w:numId w:val="1"/>
        </w:numPr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12A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неавтоматизований розподіл кримінального провадження № 12018230230001474 відносно </w:t>
      </w:r>
      <w:proofErr w:type="spellStart"/>
      <w:r w:rsidRPr="00F3512A">
        <w:rPr>
          <w:rFonts w:ascii="Times New Roman" w:hAnsi="Times New Roman" w:cs="Times New Roman"/>
          <w:sz w:val="28"/>
          <w:szCs w:val="28"/>
          <w:lang w:val="uk-UA"/>
        </w:rPr>
        <w:t>Сімкіна</w:t>
      </w:r>
      <w:proofErr w:type="spellEnd"/>
      <w:r w:rsidRPr="00F3512A">
        <w:rPr>
          <w:rFonts w:ascii="Times New Roman" w:hAnsi="Times New Roman" w:cs="Times New Roman"/>
          <w:sz w:val="28"/>
          <w:szCs w:val="28"/>
          <w:lang w:val="uk-UA"/>
        </w:rPr>
        <w:t xml:space="preserve"> Дмитра Анатолійовича за ч. 1 ст. 263, ч. 1 ст. 263-1 КК України на виконання Ухвали </w:t>
      </w:r>
      <w:proofErr w:type="spellStart"/>
      <w:r w:rsidRPr="00F3512A">
        <w:rPr>
          <w:rFonts w:ascii="Times New Roman" w:hAnsi="Times New Roman" w:cs="Times New Roman"/>
          <w:sz w:val="28"/>
          <w:szCs w:val="28"/>
          <w:lang w:val="uk-UA"/>
        </w:rPr>
        <w:t>Скадовського</w:t>
      </w:r>
      <w:proofErr w:type="spellEnd"/>
      <w:r w:rsidRPr="00F3512A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Херсонської області від 11.10.2018. </w:t>
      </w:r>
    </w:p>
    <w:p w:rsidR="005F6E83" w:rsidRPr="00941009" w:rsidRDefault="005F6E83" w:rsidP="005F6E83">
      <w:pPr>
        <w:pStyle w:val="a4"/>
        <w:tabs>
          <w:tab w:val="left" w:pos="142"/>
        </w:tabs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F3512A">
        <w:rPr>
          <w:rFonts w:ascii="Times New Roman" w:hAnsi="Times New Roman" w:cs="Times New Roman"/>
          <w:sz w:val="28"/>
          <w:szCs w:val="28"/>
          <w:lang w:val="uk-UA"/>
        </w:rPr>
        <w:t>2.  До впровадження</w:t>
      </w:r>
      <w:r w:rsidRPr="00941009">
        <w:rPr>
          <w:rFonts w:ascii="Times New Roman" w:hAnsi="Times New Roman" w:cs="Times New Roman"/>
          <w:sz w:val="28"/>
          <w:szCs w:val="28"/>
          <w:lang w:val="uk-UA"/>
        </w:rPr>
        <w:t xml:space="preserve"> модуля автоматизованого розподілу справ розподіл матеріалів кримінального провадження щодо особи, стосовно якої вже здійснюється судове провадження, у випадку, передбаченому частиною другою статті 334 КПК, здійснювати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94100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941009">
        <w:rPr>
          <w:rFonts w:ascii="Times New Roman" w:hAnsi="Times New Roman" w:cs="Times New Roman"/>
          <w:sz w:val="28"/>
          <w:szCs w:val="28"/>
          <w:lang w:val="uk-UA"/>
        </w:rPr>
        <w:t>. 2.3.29</w:t>
      </w:r>
      <w:r>
        <w:rPr>
          <w:rFonts w:ascii="Times New Roman" w:hAnsi="Times New Roman" w:cs="Times New Roman"/>
          <w:sz w:val="28"/>
          <w:szCs w:val="28"/>
          <w:lang w:val="uk-UA"/>
        </w:rPr>
        <w:t>, 2.3.44</w:t>
      </w:r>
      <w:r w:rsidRPr="00941009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A11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автоматизовану систему документообігу суду</w:t>
      </w:r>
      <w:r w:rsidRPr="00941009">
        <w:rPr>
          <w:rFonts w:ascii="Times New Roman" w:hAnsi="Times New Roman" w:cs="Times New Roman"/>
          <w:sz w:val="28"/>
          <w:szCs w:val="28"/>
          <w:lang w:val="uk-UA"/>
        </w:rPr>
        <w:t xml:space="preserve"> від 26.11.2010 № 30 зі змінами від 15.09.2016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009">
        <w:rPr>
          <w:rFonts w:ascii="Times New Roman" w:hAnsi="Times New Roman" w:cs="Times New Roman"/>
          <w:sz w:val="28"/>
          <w:szCs w:val="28"/>
          <w:lang w:val="uk-UA"/>
        </w:rPr>
        <w:t>58.</w:t>
      </w: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/>
        <w:jc w:val="both"/>
        <w:rPr>
          <w:sz w:val="28"/>
          <w:szCs w:val="28"/>
          <w:lang w:val="uk-UA"/>
        </w:rPr>
      </w:pPr>
    </w:p>
    <w:p w:rsidR="005F6E83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941009">
        <w:rPr>
          <w:sz w:val="28"/>
          <w:szCs w:val="28"/>
          <w:lang w:val="uk-UA"/>
        </w:rPr>
        <w:t>Голова зборів:</w:t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М.І. </w:t>
      </w:r>
      <w:proofErr w:type="spellStart"/>
      <w:r>
        <w:rPr>
          <w:sz w:val="28"/>
          <w:szCs w:val="28"/>
          <w:lang w:val="uk-UA"/>
        </w:rPr>
        <w:t>Клімченко</w:t>
      </w:r>
      <w:proofErr w:type="spellEnd"/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F6E83" w:rsidRPr="00941009" w:rsidRDefault="005F6E83" w:rsidP="005F6E8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941009">
        <w:rPr>
          <w:sz w:val="28"/>
          <w:szCs w:val="28"/>
          <w:lang w:val="uk-UA"/>
        </w:rPr>
        <w:t>Секретар зборів:</w:t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</w:r>
      <w:r w:rsidRPr="00941009">
        <w:rPr>
          <w:sz w:val="28"/>
          <w:szCs w:val="28"/>
          <w:lang w:val="uk-UA"/>
        </w:rPr>
        <w:tab/>
        <w:t xml:space="preserve">Г.О. </w:t>
      </w:r>
      <w:proofErr w:type="spellStart"/>
      <w:r w:rsidRPr="00941009">
        <w:rPr>
          <w:sz w:val="28"/>
          <w:szCs w:val="28"/>
          <w:lang w:val="uk-UA"/>
        </w:rPr>
        <w:t>Шабрацький</w:t>
      </w:r>
      <w:proofErr w:type="spellEnd"/>
    </w:p>
    <w:p w:rsidR="005F6E83" w:rsidRPr="00941009" w:rsidRDefault="005F6E83" w:rsidP="005F6E83">
      <w:pPr>
        <w:ind w:right="1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8B"/>
    <w:multiLevelType w:val="hybridMultilevel"/>
    <w:tmpl w:val="2B0E3A5E"/>
    <w:lvl w:ilvl="0" w:tplc="0FBAC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83"/>
    <w:rsid w:val="005F6E83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5F6E8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5F6E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5F6E8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5F6E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2018-11-08T14:55:00Z</dcterms:created>
  <dcterms:modified xsi:type="dcterms:W3CDTF">2018-11-08T14:56:00Z</dcterms:modified>
</cp:coreProperties>
</file>